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71" w:rsidRPr="00A87B71" w:rsidRDefault="00A87B71" w:rsidP="008B3A6E">
      <w:pPr>
        <w:tabs>
          <w:tab w:val="left" w:pos="360"/>
        </w:tabs>
        <w:rPr>
          <w:rFonts w:ascii="Times New Roman" w:hAnsi="Times New Roman" w:cs="Times New Roman"/>
          <w:sz w:val="24"/>
        </w:rPr>
      </w:pPr>
    </w:p>
    <w:p w:rsidR="00A87B71" w:rsidRPr="00A87B71" w:rsidRDefault="00A87B71" w:rsidP="008B3A6E">
      <w:pPr>
        <w:tabs>
          <w:tab w:val="left" w:pos="360"/>
        </w:tabs>
        <w:rPr>
          <w:rFonts w:ascii="Times New Roman" w:hAnsi="Times New Roman" w:cs="Times New Roman"/>
          <w:sz w:val="24"/>
        </w:rPr>
      </w:pPr>
    </w:p>
    <w:p w:rsidR="002B2FB2" w:rsidRPr="00A87B71" w:rsidRDefault="002B2FB2"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44"/>
        <w:gridCol w:w="3637"/>
        <w:gridCol w:w="3215"/>
      </w:tblGrid>
      <w:tr w:rsidR="00111039" w:rsidRPr="00A87B71" w:rsidTr="00111039">
        <w:tc>
          <w:tcPr>
            <w:tcW w:w="3672" w:type="dxa"/>
          </w:tcPr>
          <w:p w:rsidR="002B2FB2" w:rsidRDefault="002B2FB2" w:rsidP="008B3A6E">
            <w:pPr>
              <w:tabs>
                <w:tab w:val="left" w:pos="360"/>
              </w:tabs>
              <w:rPr>
                <w:rFonts w:ascii="Times New Roman" w:hAnsi="Times New Roman" w:cs="Times New Roman"/>
                <w:b/>
                <w:sz w:val="48"/>
              </w:rPr>
            </w:pP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L</w:t>
            </w:r>
            <w:r w:rsidRPr="00111039">
              <w:rPr>
                <w:rFonts w:ascii="Times New Roman" w:hAnsi="Times New Roman" w:cs="Times New Roman"/>
                <w:b/>
                <w:i/>
                <w:sz w:val="40"/>
              </w:rPr>
              <w:t>ouisiana</w:t>
            </w: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C</w:t>
            </w:r>
            <w:r w:rsidRPr="00111039">
              <w:rPr>
                <w:rFonts w:ascii="Times New Roman" w:hAnsi="Times New Roman" w:cs="Times New Roman"/>
                <w:b/>
                <w:i/>
                <w:sz w:val="40"/>
              </w:rPr>
              <w:t>ommission</w:t>
            </w:r>
            <w:r>
              <w:rPr>
                <w:rFonts w:ascii="Times New Roman" w:hAnsi="Times New Roman" w:cs="Times New Roman"/>
                <w:b/>
                <w:i/>
                <w:sz w:val="36"/>
              </w:rPr>
              <w:t xml:space="preserve"> </w:t>
            </w:r>
            <w:r w:rsidRPr="00111039">
              <w:rPr>
                <w:rFonts w:ascii="Times New Roman" w:hAnsi="Times New Roman" w:cs="Times New Roman"/>
                <w:b/>
                <w:i/>
                <w:sz w:val="40"/>
              </w:rPr>
              <w:t xml:space="preserve">on </w:t>
            </w:r>
            <w:r w:rsidRPr="00791CAD">
              <w:rPr>
                <w:rFonts w:ascii="Times New Roman" w:hAnsi="Times New Roman" w:cs="Times New Roman"/>
                <w:b/>
                <w:color w:val="4F81BD" w:themeColor="accent1"/>
                <w:sz w:val="72"/>
              </w:rPr>
              <w:t>A</w:t>
            </w:r>
            <w:r w:rsidRPr="00111039">
              <w:rPr>
                <w:rFonts w:ascii="Times New Roman" w:hAnsi="Times New Roman" w:cs="Times New Roman"/>
                <w:b/>
                <w:i/>
                <w:sz w:val="40"/>
              </w:rPr>
              <w:t>ddictive</w:t>
            </w:r>
          </w:p>
          <w:p w:rsidR="00A87B71" w:rsidRDefault="00A87B71" w:rsidP="008B3A6E">
            <w:pPr>
              <w:tabs>
                <w:tab w:val="left" w:pos="360"/>
              </w:tabs>
              <w:rPr>
                <w:rFonts w:ascii="Times New Roman" w:hAnsi="Times New Roman" w:cs="Times New Roman"/>
                <w:b/>
                <w:i/>
                <w:sz w:val="36"/>
              </w:rPr>
            </w:pPr>
            <w:r w:rsidRPr="00791CAD">
              <w:rPr>
                <w:rFonts w:ascii="Times New Roman" w:hAnsi="Times New Roman" w:cs="Times New Roman"/>
                <w:b/>
                <w:color w:val="4F81BD" w:themeColor="accent1"/>
                <w:sz w:val="72"/>
              </w:rPr>
              <w:t>D</w:t>
            </w:r>
            <w:r w:rsidRPr="00111039">
              <w:rPr>
                <w:rFonts w:ascii="Times New Roman" w:hAnsi="Times New Roman" w:cs="Times New Roman"/>
                <w:b/>
                <w:i/>
                <w:sz w:val="40"/>
              </w:rPr>
              <w:t>isorders</w:t>
            </w:r>
          </w:p>
          <w:p w:rsidR="002B2FB2" w:rsidRPr="00A87B71" w:rsidRDefault="002B2FB2" w:rsidP="008B3A6E">
            <w:pPr>
              <w:tabs>
                <w:tab w:val="left" w:pos="360"/>
              </w:tabs>
              <w:rPr>
                <w:rFonts w:ascii="Times New Roman" w:hAnsi="Times New Roman" w:cs="Times New Roman"/>
                <w:b/>
                <w:i/>
                <w:sz w:val="36"/>
              </w:rPr>
            </w:pPr>
          </w:p>
        </w:tc>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tcPr>
          <w:p w:rsidR="00A87B71" w:rsidRPr="00A87B71" w:rsidRDefault="00A87B71" w:rsidP="008B3A6E">
            <w:pPr>
              <w:tabs>
                <w:tab w:val="left" w:pos="360"/>
              </w:tabs>
              <w:rPr>
                <w:rFonts w:ascii="Times New Roman" w:hAnsi="Times New Roman" w:cs="Times New Roman"/>
                <w:sz w:val="24"/>
              </w:rPr>
            </w:pPr>
          </w:p>
        </w:tc>
      </w:tr>
      <w:tr w:rsidR="00111039" w:rsidRPr="00A87B71" w:rsidTr="00111039">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vAlign w:val="center"/>
          </w:tcPr>
          <w:p w:rsidR="00A87B71" w:rsidRDefault="00A87B71" w:rsidP="008B3A6E">
            <w:pPr>
              <w:tabs>
                <w:tab w:val="left" w:pos="360"/>
              </w:tabs>
              <w:jc w:val="center"/>
              <w:rPr>
                <w:rFonts w:ascii="Times New Roman" w:hAnsi="Times New Roman" w:cs="Times New Roman"/>
                <w:b/>
                <w:sz w:val="48"/>
              </w:rPr>
            </w:pPr>
          </w:p>
          <w:p w:rsidR="002B2FB2" w:rsidRDefault="002B2FB2" w:rsidP="008B3A6E">
            <w:pPr>
              <w:tabs>
                <w:tab w:val="left" w:pos="360"/>
              </w:tabs>
              <w:jc w:val="center"/>
              <w:rPr>
                <w:rFonts w:ascii="Times New Roman" w:hAnsi="Times New Roman" w:cs="Times New Roman"/>
                <w:b/>
                <w:sz w:val="48"/>
              </w:rPr>
            </w:pPr>
          </w:p>
          <w:p w:rsidR="00111039" w:rsidRDefault="00111039" w:rsidP="008B3A6E">
            <w:pPr>
              <w:tabs>
                <w:tab w:val="left" w:pos="360"/>
              </w:tabs>
              <w:jc w:val="center"/>
              <w:rPr>
                <w:rFonts w:ascii="Times New Roman" w:hAnsi="Times New Roman" w:cs="Times New Roman"/>
                <w:b/>
                <w:sz w:val="48"/>
              </w:rPr>
            </w:pPr>
          </w:p>
          <w:p w:rsidR="00111039" w:rsidRDefault="00111039" w:rsidP="008B3A6E">
            <w:pPr>
              <w:tabs>
                <w:tab w:val="left" w:pos="360"/>
              </w:tabs>
              <w:jc w:val="center"/>
              <w:rPr>
                <w:rFonts w:ascii="Times New Roman" w:hAnsi="Times New Roman" w:cs="Times New Roman"/>
                <w:b/>
                <w:sz w:val="48"/>
              </w:rPr>
            </w:pPr>
          </w:p>
          <w:p w:rsidR="00A87B71" w:rsidRPr="00791CAD" w:rsidRDefault="00111039" w:rsidP="008B3A6E">
            <w:pPr>
              <w:tabs>
                <w:tab w:val="left" w:pos="360"/>
              </w:tabs>
              <w:jc w:val="center"/>
              <w:rPr>
                <w:rFonts w:ascii="Times New Roman" w:hAnsi="Times New Roman" w:cs="Times New Roman"/>
                <w:b/>
                <w:i/>
                <w:sz w:val="72"/>
              </w:rPr>
            </w:pPr>
            <w:r w:rsidRPr="00791CAD">
              <w:rPr>
                <w:rFonts w:ascii="Times New Roman" w:hAnsi="Times New Roman" w:cs="Times New Roman"/>
                <w:b/>
                <w:i/>
                <w:sz w:val="72"/>
              </w:rPr>
              <w:t>MINUTES</w:t>
            </w:r>
          </w:p>
          <w:p w:rsidR="00A87B71" w:rsidRPr="00A87B71" w:rsidRDefault="00A87B71" w:rsidP="008B3A6E">
            <w:pPr>
              <w:tabs>
                <w:tab w:val="left" w:pos="360"/>
              </w:tabs>
              <w:jc w:val="center"/>
              <w:rPr>
                <w:rFonts w:ascii="Times New Roman" w:hAnsi="Times New Roman" w:cs="Times New Roman"/>
                <w:b/>
                <w:sz w:val="48"/>
              </w:rPr>
            </w:pPr>
          </w:p>
          <w:p w:rsidR="00A87B71" w:rsidRPr="00791CAD" w:rsidRDefault="00931E59" w:rsidP="008B3A6E">
            <w:pPr>
              <w:tabs>
                <w:tab w:val="left" w:pos="360"/>
              </w:tabs>
              <w:jc w:val="center"/>
              <w:rPr>
                <w:rFonts w:ascii="Times New Roman" w:hAnsi="Times New Roman" w:cs="Times New Roman"/>
                <w:b/>
                <w:i/>
                <w:color w:val="4F81BD" w:themeColor="accent1"/>
                <w:sz w:val="48"/>
              </w:rPr>
            </w:pPr>
            <w:r>
              <w:rPr>
                <w:rFonts w:ascii="Times New Roman" w:hAnsi="Times New Roman" w:cs="Times New Roman"/>
                <w:b/>
                <w:i/>
                <w:color w:val="4F81BD" w:themeColor="accent1"/>
                <w:sz w:val="48"/>
              </w:rPr>
              <w:t>January 2011</w:t>
            </w:r>
          </w:p>
          <w:p w:rsidR="00A87B71" w:rsidRDefault="00A87B71" w:rsidP="008B3A6E">
            <w:pPr>
              <w:tabs>
                <w:tab w:val="left" w:pos="360"/>
              </w:tabs>
              <w:jc w:val="center"/>
              <w:rPr>
                <w:rFonts w:ascii="Times New Roman" w:hAnsi="Times New Roman" w:cs="Times New Roman"/>
                <w:b/>
                <w:sz w:val="48"/>
              </w:rPr>
            </w:pPr>
          </w:p>
          <w:p w:rsidR="00111039" w:rsidRPr="00A87B71" w:rsidRDefault="00111039" w:rsidP="008B3A6E">
            <w:pPr>
              <w:tabs>
                <w:tab w:val="left" w:pos="360"/>
              </w:tabs>
              <w:jc w:val="center"/>
              <w:rPr>
                <w:rFonts w:ascii="Times New Roman" w:hAnsi="Times New Roman" w:cs="Times New Roman"/>
                <w:b/>
                <w:sz w:val="48"/>
              </w:rPr>
            </w:pPr>
          </w:p>
        </w:tc>
        <w:tc>
          <w:tcPr>
            <w:tcW w:w="3672" w:type="dxa"/>
          </w:tcPr>
          <w:p w:rsidR="00A87B71" w:rsidRPr="00A87B71" w:rsidRDefault="00A87B71" w:rsidP="008B3A6E">
            <w:pPr>
              <w:tabs>
                <w:tab w:val="left" w:pos="360"/>
              </w:tabs>
              <w:rPr>
                <w:rFonts w:ascii="Times New Roman" w:hAnsi="Times New Roman" w:cs="Times New Roman"/>
                <w:sz w:val="24"/>
              </w:rPr>
            </w:pPr>
          </w:p>
        </w:tc>
      </w:tr>
      <w:tr w:rsidR="00111039" w:rsidRPr="00A87B71" w:rsidTr="00111039">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tcPr>
          <w:p w:rsidR="00A87B71" w:rsidRPr="00A87B71" w:rsidRDefault="00A87B71" w:rsidP="008B3A6E">
            <w:pPr>
              <w:tabs>
                <w:tab w:val="left" w:pos="360"/>
              </w:tabs>
              <w:rPr>
                <w:rFonts w:ascii="Times New Roman" w:hAnsi="Times New Roman" w:cs="Times New Roman"/>
                <w:sz w:val="24"/>
              </w:rPr>
            </w:pPr>
          </w:p>
        </w:tc>
        <w:tc>
          <w:tcPr>
            <w:tcW w:w="3672" w:type="dxa"/>
            <w:vAlign w:val="center"/>
          </w:tcPr>
          <w:p w:rsidR="002B2FB2" w:rsidRDefault="002B2FB2" w:rsidP="008B3A6E">
            <w:pPr>
              <w:tabs>
                <w:tab w:val="left" w:pos="360"/>
              </w:tabs>
              <w:jc w:val="right"/>
              <w:rPr>
                <w:rFonts w:ascii="Times New Roman" w:hAnsi="Times New Roman" w:cs="Times New Roman"/>
                <w:b/>
                <w:i/>
                <w:sz w:val="28"/>
              </w:rPr>
            </w:pPr>
          </w:p>
          <w:p w:rsidR="002B2FB2" w:rsidRDefault="002B2FB2"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p w:rsidR="00111039" w:rsidRDefault="00111039" w:rsidP="008B3A6E">
            <w:pPr>
              <w:tabs>
                <w:tab w:val="left" w:pos="360"/>
              </w:tabs>
              <w:jc w:val="right"/>
              <w:rPr>
                <w:rFonts w:ascii="Times New Roman" w:hAnsi="Times New Roman" w:cs="Times New Roman"/>
                <w:b/>
                <w:i/>
                <w:sz w:val="28"/>
              </w:rPr>
            </w:pPr>
          </w:p>
          <w:sdt>
            <w:sdtPr>
              <w:rPr>
                <w:rFonts w:ascii="Times New Roman" w:hAnsi="Times New Roman" w:cs="Times New Roman"/>
                <w:b/>
                <w:i/>
                <w:sz w:val="28"/>
              </w:rPr>
              <w:id w:val="28147895"/>
              <w:placeholder>
                <w:docPart w:val="DefaultPlaceholder_22675705"/>
              </w:placeholder>
              <w:date w:fullDate="2011-01-18T00:00:00Z">
                <w:dateFormat w:val="M/d/yyyy"/>
                <w:lid w:val="en-US"/>
                <w:storeMappedDataAs w:val="dateTime"/>
                <w:calendar w:val="gregorian"/>
              </w:date>
            </w:sdtPr>
            <w:sdtContent>
              <w:p w:rsidR="002B2FB2" w:rsidRPr="00A87B71" w:rsidRDefault="00931E59" w:rsidP="008B3A6E">
                <w:pPr>
                  <w:tabs>
                    <w:tab w:val="left" w:pos="360"/>
                  </w:tabs>
                  <w:jc w:val="right"/>
                  <w:rPr>
                    <w:rFonts w:ascii="Times New Roman" w:hAnsi="Times New Roman" w:cs="Times New Roman"/>
                    <w:b/>
                    <w:i/>
                    <w:sz w:val="28"/>
                  </w:rPr>
                </w:pPr>
                <w:r>
                  <w:rPr>
                    <w:rFonts w:ascii="Times New Roman" w:hAnsi="Times New Roman" w:cs="Times New Roman"/>
                    <w:b/>
                    <w:i/>
                    <w:sz w:val="28"/>
                  </w:rPr>
                  <w:t>1/18/2011</w:t>
                </w:r>
              </w:p>
            </w:sdtContent>
          </w:sdt>
        </w:tc>
      </w:tr>
    </w:tbl>
    <w:p w:rsidR="009A407B" w:rsidRDefault="009A407B" w:rsidP="008B3A6E">
      <w:pPr>
        <w:tabs>
          <w:tab w:val="left" w:pos="360"/>
        </w:tabs>
        <w:rPr>
          <w:rFonts w:ascii="Times New Roman" w:hAnsi="Times New Roman" w:cs="Times New Roman"/>
          <w:sz w:val="24"/>
        </w:rPr>
      </w:pPr>
    </w:p>
    <w:p w:rsidR="00663B48" w:rsidRDefault="00663B48"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E2E24">
        <w:tc>
          <w:tcPr>
            <w:tcW w:w="4428" w:type="dxa"/>
            <w:vAlign w:val="center"/>
          </w:tcPr>
          <w:p w:rsidR="002F5D70" w:rsidRDefault="002F5D70" w:rsidP="006E2E24">
            <w:pPr>
              <w:tabs>
                <w:tab w:val="left" w:pos="360"/>
              </w:tabs>
              <w:rPr>
                <w:rFonts w:ascii="Times New Roman" w:hAnsi="Times New Roman" w:cs="Times New Roman"/>
                <w:b/>
                <w:sz w:val="24"/>
              </w:rPr>
            </w:pPr>
            <w:r w:rsidRPr="002F5D70">
              <w:rPr>
                <w:rFonts w:ascii="Times New Roman" w:hAnsi="Times New Roman" w:cs="Times New Roman"/>
                <w:b/>
                <w:sz w:val="24"/>
              </w:rPr>
              <w:t>COMMISSION MEMBERS PRESENT:</w:t>
            </w:r>
          </w:p>
          <w:p w:rsidR="002F5D70" w:rsidRPr="002F5D70" w:rsidRDefault="002F5D70" w:rsidP="006E2E24">
            <w:pPr>
              <w:tabs>
                <w:tab w:val="left" w:pos="360"/>
              </w:tabs>
              <w:rPr>
                <w:rFonts w:ascii="Times New Roman" w:hAnsi="Times New Roman" w:cs="Times New Roman"/>
                <w:b/>
                <w:sz w:val="24"/>
              </w:rPr>
            </w:pPr>
          </w:p>
        </w:tc>
        <w:tc>
          <w:tcPr>
            <w:tcW w:w="2934" w:type="dxa"/>
            <w:vAlign w:val="center"/>
          </w:tcPr>
          <w:p w:rsidR="00604D1A" w:rsidRDefault="00931E59" w:rsidP="006E2E24">
            <w:pPr>
              <w:tabs>
                <w:tab w:val="left" w:pos="360"/>
              </w:tabs>
              <w:rPr>
                <w:rFonts w:ascii="Times New Roman" w:hAnsi="Times New Roman" w:cs="Times New Roman"/>
                <w:sz w:val="24"/>
              </w:rPr>
            </w:pPr>
            <w:r>
              <w:rPr>
                <w:rFonts w:ascii="Times New Roman" w:hAnsi="Times New Roman" w:cs="Times New Roman"/>
                <w:sz w:val="24"/>
              </w:rPr>
              <w:t>Freddie Landry</w:t>
            </w:r>
          </w:p>
          <w:p w:rsidR="00931E59" w:rsidRDefault="00931E59" w:rsidP="006E2E24">
            <w:pPr>
              <w:tabs>
                <w:tab w:val="left" w:pos="360"/>
              </w:tabs>
              <w:rPr>
                <w:rFonts w:ascii="Times New Roman" w:hAnsi="Times New Roman" w:cs="Times New Roman"/>
                <w:sz w:val="24"/>
              </w:rPr>
            </w:pPr>
            <w:r>
              <w:rPr>
                <w:rFonts w:ascii="Times New Roman" w:hAnsi="Times New Roman" w:cs="Times New Roman"/>
                <w:sz w:val="24"/>
              </w:rPr>
              <w:t>Kathleen Leary</w:t>
            </w:r>
          </w:p>
          <w:p w:rsidR="00931E59" w:rsidRDefault="00931E59" w:rsidP="006E2E24">
            <w:pPr>
              <w:tabs>
                <w:tab w:val="left" w:pos="360"/>
              </w:tabs>
              <w:rPr>
                <w:rFonts w:ascii="Times New Roman" w:hAnsi="Times New Roman" w:cs="Times New Roman"/>
                <w:sz w:val="24"/>
              </w:rPr>
            </w:pPr>
          </w:p>
        </w:tc>
        <w:tc>
          <w:tcPr>
            <w:tcW w:w="2934" w:type="dxa"/>
            <w:vAlign w:val="center"/>
          </w:tcPr>
          <w:p w:rsidR="00931E59" w:rsidRDefault="00931E59" w:rsidP="006E2E24">
            <w:pPr>
              <w:tabs>
                <w:tab w:val="left" w:pos="360"/>
              </w:tabs>
              <w:rPr>
                <w:rFonts w:ascii="Times New Roman" w:hAnsi="Times New Roman" w:cs="Times New Roman"/>
                <w:sz w:val="24"/>
              </w:rPr>
            </w:pPr>
            <w:r>
              <w:rPr>
                <w:rFonts w:ascii="Times New Roman" w:hAnsi="Times New Roman" w:cs="Times New Roman"/>
                <w:sz w:val="24"/>
              </w:rPr>
              <w:t>Tom Lief</w:t>
            </w:r>
          </w:p>
          <w:p w:rsidR="00931E59" w:rsidRDefault="00931E59" w:rsidP="006E2E24">
            <w:pPr>
              <w:tabs>
                <w:tab w:val="left" w:pos="360"/>
              </w:tabs>
              <w:rPr>
                <w:rFonts w:ascii="Times New Roman" w:hAnsi="Times New Roman" w:cs="Times New Roman"/>
                <w:sz w:val="24"/>
              </w:rPr>
            </w:pPr>
            <w:r>
              <w:rPr>
                <w:rFonts w:ascii="Times New Roman" w:hAnsi="Times New Roman" w:cs="Times New Roman"/>
                <w:sz w:val="24"/>
              </w:rPr>
              <w:t>George McHugh</w:t>
            </w:r>
          </w:p>
        </w:tc>
      </w:tr>
    </w:tbl>
    <w:p w:rsidR="00663B48" w:rsidRDefault="00663B48"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4428"/>
        <w:gridCol w:w="2934"/>
        <w:gridCol w:w="2934"/>
      </w:tblGrid>
      <w:tr w:rsidR="002F5D70" w:rsidTr="006E2E24">
        <w:tc>
          <w:tcPr>
            <w:tcW w:w="4428" w:type="dxa"/>
            <w:vAlign w:val="center"/>
          </w:tcPr>
          <w:p w:rsidR="00604D1A" w:rsidRDefault="002F5D70" w:rsidP="006E2E24">
            <w:pPr>
              <w:tabs>
                <w:tab w:val="left" w:pos="360"/>
              </w:tabs>
              <w:rPr>
                <w:rFonts w:ascii="Times New Roman" w:hAnsi="Times New Roman" w:cs="Times New Roman"/>
                <w:b/>
                <w:sz w:val="24"/>
              </w:rPr>
            </w:pPr>
            <w:r>
              <w:rPr>
                <w:rFonts w:ascii="Times New Roman" w:hAnsi="Times New Roman" w:cs="Times New Roman"/>
                <w:b/>
                <w:sz w:val="24"/>
              </w:rPr>
              <w:t>COMMI</w:t>
            </w:r>
            <w:r w:rsidR="00604D1A">
              <w:rPr>
                <w:rFonts w:ascii="Times New Roman" w:hAnsi="Times New Roman" w:cs="Times New Roman"/>
                <w:b/>
                <w:sz w:val="24"/>
              </w:rPr>
              <w:t>SSION MEMBERS PARTICIPATING VIA</w:t>
            </w:r>
          </w:p>
          <w:p w:rsidR="002F5D70" w:rsidRPr="002F5D70" w:rsidRDefault="002F5D70" w:rsidP="006E2E24">
            <w:pPr>
              <w:tabs>
                <w:tab w:val="left" w:pos="360"/>
              </w:tabs>
              <w:rPr>
                <w:rFonts w:ascii="Times New Roman" w:hAnsi="Times New Roman" w:cs="Times New Roman"/>
                <w:b/>
                <w:sz w:val="24"/>
              </w:rPr>
            </w:pPr>
            <w:r>
              <w:rPr>
                <w:rFonts w:ascii="Times New Roman" w:hAnsi="Times New Roman" w:cs="Times New Roman"/>
                <w:b/>
                <w:sz w:val="24"/>
              </w:rPr>
              <w:t>CONFERENCE CALL:</w:t>
            </w:r>
          </w:p>
        </w:tc>
        <w:tc>
          <w:tcPr>
            <w:tcW w:w="2934" w:type="dxa"/>
            <w:vAlign w:val="center"/>
          </w:tcPr>
          <w:p w:rsidR="002F5D70" w:rsidRDefault="00931E59" w:rsidP="006E2E24">
            <w:pPr>
              <w:tabs>
                <w:tab w:val="left" w:pos="360"/>
              </w:tabs>
              <w:rPr>
                <w:rFonts w:ascii="Times New Roman" w:hAnsi="Times New Roman" w:cs="Times New Roman"/>
                <w:sz w:val="24"/>
              </w:rPr>
            </w:pPr>
            <w:r>
              <w:rPr>
                <w:rFonts w:ascii="Times New Roman" w:hAnsi="Times New Roman" w:cs="Times New Roman"/>
                <w:sz w:val="24"/>
              </w:rPr>
              <w:t>Damon Marsala</w:t>
            </w:r>
          </w:p>
        </w:tc>
        <w:tc>
          <w:tcPr>
            <w:tcW w:w="2934" w:type="dxa"/>
            <w:vAlign w:val="center"/>
          </w:tcPr>
          <w:p w:rsidR="00604D1A" w:rsidRDefault="00931E59" w:rsidP="006E2E24">
            <w:pPr>
              <w:tabs>
                <w:tab w:val="left" w:pos="360"/>
              </w:tabs>
              <w:rPr>
                <w:rFonts w:ascii="Times New Roman" w:hAnsi="Times New Roman" w:cs="Times New Roman"/>
                <w:sz w:val="24"/>
              </w:rPr>
            </w:pPr>
            <w:r>
              <w:rPr>
                <w:rFonts w:ascii="Times New Roman" w:hAnsi="Times New Roman" w:cs="Times New Roman"/>
                <w:sz w:val="24"/>
              </w:rPr>
              <w:t>Shelley Mockler</w:t>
            </w: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E2E24">
        <w:tc>
          <w:tcPr>
            <w:tcW w:w="4428" w:type="dxa"/>
            <w:vAlign w:val="center"/>
          </w:tcPr>
          <w:p w:rsidR="002F5D70" w:rsidRPr="002F5D70" w:rsidRDefault="002F5D70" w:rsidP="006E2E24">
            <w:pPr>
              <w:tabs>
                <w:tab w:val="left" w:pos="360"/>
              </w:tabs>
              <w:rPr>
                <w:rFonts w:ascii="Times New Roman" w:hAnsi="Times New Roman" w:cs="Times New Roman"/>
                <w:b/>
                <w:sz w:val="24"/>
              </w:rPr>
            </w:pPr>
            <w:r>
              <w:rPr>
                <w:rFonts w:ascii="Times New Roman" w:hAnsi="Times New Roman" w:cs="Times New Roman"/>
                <w:b/>
                <w:sz w:val="24"/>
              </w:rPr>
              <w:t>COMMISSION MEMBERS ABSENT:</w:t>
            </w:r>
          </w:p>
        </w:tc>
        <w:tc>
          <w:tcPr>
            <w:tcW w:w="2934" w:type="dxa"/>
            <w:vAlign w:val="center"/>
          </w:tcPr>
          <w:p w:rsidR="002F5D70" w:rsidRDefault="00931E59" w:rsidP="006E2E24">
            <w:pPr>
              <w:tabs>
                <w:tab w:val="left" w:pos="360"/>
              </w:tabs>
              <w:rPr>
                <w:rFonts w:ascii="Times New Roman" w:hAnsi="Times New Roman" w:cs="Times New Roman"/>
                <w:sz w:val="24"/>
              </w:rPr>
            </w:pPr>
            <w:r>
              <w:rPr>
                <w:rFonts w:ascii="Times New Roman" w:hAnsi="Times New Roman" w:cs="Times New Roman"/>
                <w:sz w:val="24"/>
              </w:rPr>
              <w:t>Lana Bel</w:t>
            </w:r>
          </w:p>
          <w:p w:rsidR="00931E59" w:rsidRDefault="00931E59" w:rsidP="006E2E24">
            <w:pPr>
              <w:tabs>
                <w:tab w:val="left" w:pos="360"/>
              </w:tabs>
              <w:rPr>
                <w:rFonts w:ascii="Times New Roman" w:hAnsi="Times New Roman" w:cs="Times New Roman"/>
                <w:sz w:val="24"/>
              </w:rPr>
            </w:pPr>
            <w:r>
              <w:rPr>
                <w:rFonts w:ascii="Times New Roman" w:hAnsi="Times New Roman" w:cs="Times New Roman"/>
                <w:sz w:val="24"/>
              </w:rPr>
              <w:t>Kathy Hayward</w:t>
            </w:r>
          </w:p>
        </w:tc>
        <w:tc>
          <w:tcPr>
            <w:tcW w:w="2934" w:type="dxa"/>
            <w:vAlign w:val="center"/>
          </w:tcPr>
          <w:p w:rsidR="00604D1A" w:rsidRDefault="00931E59" w:rsidP="006E2E24">
            <w:pPr>
              <w:tabs>
                <w:tab w:val="left" w:pos="360"/>
              </w:tabs>
              <w:rPr>
                <w:rFonts w:ascii="Times New Roman" w:hAnsi="Times New Roman" w:cs="Times New Roman"/>
                <w:sz w:val="24"/>
              </w:rPr>
            </w:pPr>
            <w:r>
              <w:rPr>
                <w:rFonts w:ascii="Times New Roman" w:hAnsi="Times New Roman" w:cs="Times New Roman"/>
                <w:sz w:val="24"/>
              </w:rPr>
              <w:t>Lloyd Hernandez</w:t>
            </w:r>
          </w:p>
          <w:p w:rsidR="00931E59" w:rsidRDefault="00931E59" w:rsidP="006E2E24">
            <w:pPr>
              <w:tabs>
                <w:tab w:val="left" w:pos="360"/>
              </w:tabs>
              <w:rPr>
                <w:rFonts w:ascii="Times New Roman" w:hAnsi="Times New Roman" w:cs="Times New Roman"/>
                <w:sz w:val="24"/>
              </w:rPr>
            </w:pPr>
            <w:r>
              <w:rPr>
                <w:rFonts w:ascii="Times New Roman" w:hAnsi="Times New Roman" w:cs="Times New Roman"/>
                <w:sz w:val="24"/>
              </w:rPr>
              <w:t>Jon Lance Nickelson</w:t>
            </w:r>
          </w:p>
          <w:p w:rsidR="00931E59" w:rsidRDefault="00931E59" w:rsidP="006E2E24">
            <w:pPr>
              <w:tabs>
                <w:tab w:val="left" w:pos="360"/>
              </w:tabs>
              <w:rPr>
                <w:rFonts w:ascii="Times New Roman" w:hAnsi="Times New Roman" w:cs="Times New Roman"/>
                <w:sz w:val="24"/>
              </w:rPr>
            </w:pPr>
            <w:r>
              <w:rPr>
                <w:rFonts w:ascii="Times New Roman" w:hAnsi="Times New Roman" w:cs="Times New Roman"/>
                <w:sz w:val="24"/>
              </w:rPr>
              <w:t>Tony Wick</w:t>
            </w: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4428"/>
        <w:gridCol w:w="2934"/>
        <w:gridCol w:w="2934"/>
      </w:tblGrid>
      <w:tr w:rsidR="002F5D70" w:rsidTr="006E2E24">
        <w:tc>
          <w:tcPr>
            <w:tcW w:w="4428" w:type="dxa"/>
            <w:vAlign w:val="center"/>
          </w:tcPr>
          <w:p w:rsidR="002F5D70" w:rsidRPr="002F5D70" w:rsidRDefault="002F5D70" w:rsidP="006E2E24">
            <w:pPr>
              <w:tabs>
                <w:tab w:val="left" w:pos="360"/>
              </w:tabs>
              <w:rPr>
                <w:rFonts w:ascii="Times New Roman" w:hAnsi="Times New Roman" w:cs="Times New Roman"/>
                <w:b/>
                <w:sz w:val="24"/>
              </w:rPr>
            </w:pPr>
            <w:r>
              <w:rPr>
                <w:rFonts w:ascii="Times New Roman" w:hAnsi="Times New Roman" w:cs="Times New Roman"/>
                <w:b/>
                <w:sz w:val="24"/>
              </w:rPr>
              <w:t>OAD / HQ STAFF ATTENDING:</w:t>
            </w:r>
          </w:p>
        </w:tc>
        <w:tc>
          <w:tcPr>
            <w:tcW w:w="2934" w:type="dxa"/>
            <w:vAlign w:val="center"/>
          </w:tcPr>
          <w:p w:rsidR="00604D1A" w:rsidRDefault="00931E59" w:rsidP="006E2E24">
            <w:pPr>
              <w:tabs>
                <w:tab w:val="left" w:pos="360"/>
              </w:tabs>
              <w:rPr>
                <w:rFonts w:ascii="Times New Roman" w:hAnsi="Times New Roman" w:cs="Times New Roman"/>
                <w:sz w:val="24"/>
              </w:rPr>
            </w:pPr>
            <w:r>
              <w:rPr>
                <w:rFonts w:ascii="Times New Roman" w:hAnsi="Times New Roman" w:cs="Times New Roman"/>
                <w:sz w:val="24"/>
              </w:rPr>
              <w:t>Kathy Kliebert</w:t>
            </w:r>
          </w:p>
          <w:p w:rsidR="006E2E24" w:rsidRDefault="00931E59" w:rsidP="006E2E24">
            <w:pPr>
              <w:tabs>
                <w:tab w:val="left" w:pos="360"/>
              </w:tabs>
              <w:rPr>
                <w:rFonts w:ascii="Times New Roman" w:hAnsi="Times New Roman" w:cs="Times New Roman"/>
                <w:sz w:val="24"/>
              </w:rPr>
            </w:pPr>
            <w:r>
              <w:rPr>
                <w:rFonts w:ascii="Times New Roman" w:hAnsi="Times New Roman" w:cs="Times New Roman"/>
                <w:sz w:val="24"/>
              </w:rPr>
              <w:t>Dr. Rochelle Head-Dunham</w:t>
            </w:r>
          </w:p>
        </w:tc>
        <w:tc>
          <w:tcPr>
            <w:tcW w:w="2934" w:type="dxa"/>
            <w:vAlign w:val="center"/>
          </w:tcPr>
          <w:p w:rsidR="002F5D70" w:rsidRDefault="00931E59" w:rsidP="006E2E24">
            <w:pPr>
              <w:tabs>
                <w:tab w:val="left" w:pos="360"/>
              </w:tabs>
              <w:rPr>
                <w:rFonts w:ascii="Times New Roman" w:hAnsi="Times New Roman" w:cs="Times New Roman"/>
                <w:sz w:val="24"/>
              </w:rPr>
            </w:pPr>
            <w:r>
              <w:rPr>
                <w:rFonts w:ascii="Times New Roman" w:hAnsi="Times New Roman" w:cs="Times New Roman"/>
                <w:sz w:val="24"/>
              </w:rPr>
              <w:t>Daryl Koerth</w:t>
            </w:r>
          </w:p>
          <w:p w:rsidR="006E2E24" w:rsidRDefault="006E2E24" w:rsidP="006E2E24">
            <w:pPr>
              <w:tabs>
                <w:tab w:val="left" w:pos="360"/>
              </w:tabs>
              <w:rPr>
                <w:rFonts w:ascii="Times New Roman" w:hAnsi="Times New Roman" w:cs="Times New Roman"/>
                <w:sz w:val="24"/>
              </w:rPr>
            </w:pPr>
            <w:r>
              <w:rPr>
                <w:rFonts w:ascii="Times New Roman" w:hAnsi="Times New Roman" w:cs="Times New Roman"/>
                <w:sz w:val="24"/>
              </w:rPr>
              <w:t>Galen Schum</w:t>
            </w:r>
          </w:p>
          <w:p w:rsidR="006E2E24" w:rsidRDefault="006E2E24" w:rsidP="006E2E24">
            <w:pPr>
              <w:tabs>
                <w:tab w:val="left" w:pos="360"/>
              </w:tabs>
              <w:rPr>
                <w:rFonts w:ascii="Times New Roman" w:hAnsi="Times New Roman" w:cs="Times New Roman"/>
                <w:sz w:val="24"/>
              </w:rPr>
            </w:pPr>
            <w:r>
              <w:rPr>
                <w:rFonts w:ascii="Times New Roman" w:hAnsi="Times New Roman" w:cs="Times New Roman"/>
                <w:sz w:val="24"/>
              </w:rPr>
              <w:t>Charlene Gradney</w:t>
            </w:r>
          </w:p>
        </w:tc>
      </w:tr>
    </w:tbl>
    <w:p w:rsidR="002F5D70" w:rsidRDefault="002F5D70" w:rsidP="008B3A6E">
      <w:pPr>
        <w:tabs>
          <w:tab w:val="left" w:pos="360"/>
        </w:tabs>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2934"/>
        <w:gridCol w:w="2934"/>
      </w:tblGrid>
      <w:tr w:rsidR="002F5D70" w:rsidTr="006E2E24">
        <w:tc>
          <w:tcPr>
            <w:tcW w:w="4428" w:type="dxa"/>
            <w:vAlign w:val="center"/>
          </w:tcPr>
          <w:p w:rsidR="002F5D70" w:rsidRPr="002F5D70" w:rsidRDefault="002F5D70" w:rsidP="006E2E24">
            <w:pPr>
              <w:tabs>
                <w:tab w:val="left" w:pos="360"/>
              </w:tabs>
              <w:rPr>
                <w:rFonts w:ascii="Times New Roman" w:hAnsi="Times New Roman" w:cs="Times New Roman"/>
                <w:b/>
                <w:sz w:val="24"/>
              </w:rPr>
            </w:pPr>
            <w:r>
              <w:rPr>
                <w:rFonts w:ascii="Times New Roman" w:hAnsi="Times New Roman" w:cs="Times New Roman"/>
                <w:b/>
                <w:sz w:val="24"/>
              </w:rPr>
              <w:t>GUESTS IN ATTENDANCE:</w:t>
            </w:r>
          </w:p>
        </w:tc>
        <w:tc>
          <w:tcPr>
            <w:tcW w:w="2934" w:type="dxa"/>
            <w:vAlign w:val="center"/>
          </w:tcPr>
          <w:p w:rsidR="002F5D70" w:rsidRDefault="00931E59" w:rsidP="006E2E24">
            <w:pPr>
              <w:tabs>
                <w:tab w:val="left" w:pos="360"/>
              </w:tabs>
              <w:rPr>
                <w:rFonts w:ascii="Times New Roman" w:hAnsi="Times New Roman" w:cs="Times New Roman"/>
                <w:sz w:val="24"/>
              </w:rPr>
            </w:pPr>
            <w:r>
              <w:rPr>
                <w:rFonts w:ascii="Times New Roman" w:hAnsi="Times New Roman" w:cs="Times New Roman"/>
                <w:sz w:val="24"/>
              </w:rPr>
              <w:t>Marolon Mangham</w:t>
            </w:r>
          </w:p>
        </w:tc>
        <w:tc>
          <w:tcPr>
            <w:tcW w:w="2934" w:type="dxa"/>
            <w:vAlign w:val="center"/>
          </w:tcPr>
          <w:p w:rsidR="00604D1A" w:rsidRDefault="00931E59" w:rsidP="006E2E24">
            <w:pPr>
              <w:tabs>
                <w:tab w:val="left" w:pos="360"/>
              </w:tabs>
              <w:rPr>
                <w:rFonts w:ascii="Times New Roman" w:hAnsi="Times New Roman" w:cs="Times New Roman"/>
                <w:sz w:val="24"/>
              </w:rPr>
            </w:pPr>
            <w:r>
              <w:rPr>
                <w:rFonts w:ascii="Times New Roman" w:hAnsi="Times New Roman" w:cs="Times New Roman"/>
                <w:sz w:val="24"/>
              </w:rPr>
              <w:t>Lisa Schuster</w:t>
            </w:r>
          </w:p>
        </w:tc>
      </w:tr>
    </w:tbl>
    <w:p w:rsidR="002F2D0C" w:rsidRDefault="002F2D0C" w:rsidP="008B3A6E">
      <w:pPr>
        <w:tabs>
          <w:tab w:val="left" w:pos="360"/>
        </w:tabs>
        <w:rPr>
          <w:rFonts w:ascii="Times New Roman" w:hAnsi="Times New Roman" w:cs="Times New Roman"/>
          <w:sz w:val="24"/>
        </w:rPr>
      </w:pPr>
    </w:p>
    <w:p w:rsidR="00931E59" w:rsidRDefault="00931E59" w:rsidP="008B3A6E">
      <w:pPr>
        <w:tabs>
          <w:tab w:val="left" w:pos="360"/>
        </w:tabs>
        <w:rPr>
          <w:rFonts w:ascii="Times New Roman" w:hAnsi="Times New Roman" w:cs="Times New Roman"/>
          <w:sz w:val="24"/>
        </w:rPr>
      </w:pPr>
    </w:p>
    <w:p w:rsidR="00931E59" w:rsidRDefault="00931E59"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F2D0C" w:rsidTr="00233141">
        <w:tc>
          <w:tcPr>
            <w:tcW w:w="10296" w:type="dxa"/>
          </w:tcPr>
          <w:p w:rsidR="002F2D0C" w:rsidRPr="00AD4CA7" w:rsidRDefault="00AD4CA7" w:rsidP="00AD4CA7">
            <w:pPr>
              <w:tabs>
                <w:tab w:val="left" w:pos="360"/>
              </w:tabs>
              <w:rPr>
                <w:rFonts w:ascii="Times New Roman" w:hAnsi="Times New Roman" w:cs="Times New Roman"/>
                <w:b/>
                <w:sz w:val="24"/>
              </w:rPr>
            </w:pPr>
            <w:r>
              <w:rPr>
                <w:rFonts w:ascii="Times New Roman" w:hAnsi="Times New Roman" w:cs="Times New Roman"/>
                <w:b/>
                <w:sz w:val="24"/>
              </w:rPr>
              <w:t xml:space="preserve">I.  </w:t>
            </w:r>
            <w:r w:rsidR="00931E59">
              <w:rPr>
                <w:rFonts w:ascii="Times New Roman" w:hAnsi="Times New Roman" w:cs="Times New Roman"/>
                <w:b/>
                <w:sz w:val="24"/>
              </w:rPr>
              <w:t>Serenity Prayer &amp; Roll Call</w:t>
            </w:r>
          </w:p>
        </w:tc>
      </w:tr>
    </w:tbl>
    <w:p w:rsidR="002F2D0C" w:rsidRDefault="002F2D0C" w:rsidP="008B3A6E">
      <w:pPr>
        <w:tabs>
          <w:tab w:val="left" w:pos="360"/>
        </w:tabs>
        <w:rPr>
          <w:rFonts w:ascii="Times New Roman" w:hAnsi="Times New Roman" w:cs="Times New Roman"/>
          <w:sz w:val="24"/>
        </w:rPr>
      </w:pPr>
    </w:p>
    <w:p w:rsidR="00233141" w:rsidRDefault="006E2E24" w:rsidP="008B3A6E">
      <w:pPr>
        <w:tabs>
          <w:tab w:val="left" w:pos="360"/>
        </w:tabs>
        <w:rPr>
          <w:rFonts w:ascii="Times New Roman" w:hAnsi="Times New Roman" w:cs="Times New Roman"/>
          <w:sz w:val="24"/>
        </w:rPr>
      </w:pPr>
      <w:r>
        <w:rPr>
          <w:rFonts w:ascii="Times New Roman" w:hAnsi="Times New Roman" w:cs="Times New Roman"/>
          <w:sz w:val="24"/>
        </w:rPr>
        <w:tab/>
        <w:t>Freddie Landry called the meeting to order. Tom Lief led the Commission members and guests in the Serenity Prayer. Daryl Koerth conducted roll call.</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F2D0C" w:rsidTr="00233141">
        <w:tc>
          <w:tcPr>
            <w:tcW w:w="10296" w:type="dxa"/>
          </w:tcPr>
          <w:p w:rsidR="002F2D0C" w:rsidRPr="00233141" w:rsidRDefault="00233141" w:rsidP="008B3A6E">
            <w:pPr>
              <w:tabs>
                <w:tab w:val="left" w:pos="360"/>
              </w:tabs>
              <w:rPr>
                <w:rFonts w:ascii="Times New Roman" w:hAnsi="Times New Roman" w:cs="Times New Roman"/>
                <w:b/>
                <w:sz w:val="24"/>
              </w:rPr>
            </w:pPr>
            <w:r>
              <w:rPr>
                <w:rFonts w:ascii="Times New Roman" w:hAnsi="Times New Roman" w:cs="Times New Roman"/>
                <w:b/>
                <w:sz w:val="24"/>
              </w:rPr>
              <w:t xml:space="preserve">II.  </w:t>
            </w:r>
            <w:r w:rsidR="00931E59">
              <w:rPr>
                <w:rFonts w:ascii="Times New Roman" w:hAnsi="Times New Roman" w:cs="Times New Roman"/>
                <w:b/>
                <w:sz w:val="24"/>
              </w:rPr>
              <w:t>Approval of December Minutes</w:t>
            </w:r>
          </w:p>
        </w:tc>
      </w:tr>
    </w:tbl>
    <w:p w:rsidR="002F2D0C" w:rsidRDefault="002F2D0C" w:rsidP="008B3A6E">
      <w:pPr>
        <w:tabs>
          <w:tab w:val="left" w:pos="360"/>
        </w:tabs>
        <w:rPr>
          <w:rFonts w:ascii="Times New Roman" w:hAnsi="Times New Roman" w:cs="Times New Roman"/>
          <w:sz w:val="24"/>
        </w:rPr>
      </w:pPr>
    </w:p>
    <w:p w:rsidR="00233141" w:rsidRDefault="006E2E24" w:rsidP="008B3A6E">
      <w:pPr>
        <w:tabs>
          <w:tab w:val="left" w:pos="360"/>
        </w:tabs>
        <w:rPr>
          <w:rFonts w:ascii="Times New Roman" w:hAnsi="Times New Roman" w:cs="Times New Roman"/>
          <w:sz w:val="24"/>
        </w:rPr>
      </w:pPr>
      <w:r>
        <w:rPr>
          <w:rFonts w:ascii="Times New Roman" w:hAnsi="Times New Roman" w:cs="Times New Roman"/>
          <w:sz w:val="24"/>
        </w:rPr>
        <w:tab/>
        <w:t>The members of the Commission reviewed the December 2010 meeting minutes of the Louisiana Commission on Addictive Disorders. Ms. Landry called for a motion to approve the minutes. Tom Lief made a motion to approve the minutes. Kathleen Leary seconded the motion. All were in favor, and the motion to approve the December 2010 meeting minutes passed.</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8B3A6E">
            <w:pPr>
              <w:tabs>
                <w:tab w:val="left" w:pos="360"/>
              </w:tabs>
              <w:rPr>
                <w:rFonts w:ascii="Times New Roman" w:hAnsi="Times New Roman" w:cs="Times New Roman"/>
                <w:b/>
                <w:sz w:val="24"/>
              </w:rPr>
            </w:pPr>
            <w:r>
              <w:rPr>
                <w:rFonts w:ascii="Times New Roman" w:hAnsi="Times New Roman" w:cs="Times New Roman"/>
                <w:b/>
                <w:sz w:val="24"/>
              </w:rPr>
              <w:t xml:space="preserve">III.  </w:t>
            </w:r>
            <w:r w:rsidR="00931E59">
              <w:rPr>
                <w:rFonts w:ascii="Times New Roman" w:hAnsi="Times New Roman" w:cs="Times New Roman"/>
                <w:b/>
                <w:sz w:val="24"/>
              </w:rPr>
              <w:t>High Priority Departmental Initiatives</w:t>
            </w:r>
          </w:p>
        </w:tc>
      </w:tr>
    </w:tbl>
    <w:p w:rsidR="00233141" w:rsidRDefault="00233141" w:rsidP="008B3A6E">
      <w:pPr>
        <w:tabs>
          <w:tab w:val="left" w:pos="360"/>
        </w:tabs>
        <w:rPr>
          <w:rFonts w:ascii="Times New Roman" w:hAnsi="Times New Roman" w:cs="Times New Roman"/>
          <w:sz w:val="24"/>
        </w:rPr>
      </w:pPr>
    </w:p>
    <w:p w:rsidR="00233141" w:rsidRDefault="006E2E24" w:rsidP="008B3A6E">
      <w:pPr>
        <w:tabs>
          <w:tab w:val="left" w:pos="36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i/>
          <w:sz w:val="24"/>
        </w:rPr>
        <w:t>Privatization</w:t>
      </w:r>
      <w:r w:rsidR="004C4B06">
        <w:rPr>
          <w:rFonts w:ascii="Times New Roman" w:hAnsi="Times New Roman" w:cs="Times New Roman"/>
          <w:sz w:val="24"/>
        </w:rPr>
        <w:t xml:space="preserve">. Galen Schum, Director of Regional Operations for the Office of Behavioral Health, gave the Commission a brief update on the status of the Office’s ongoing privatization efforts. Last year, the Office made the decision to privatize six inpatient </w:t>
      </w:r>
      <w:r w:rsidR="00B76726">
        <w:rPr>
          <w:rFonts w:ascii="Times New Roman" w:hAnsi="Times New Roman" w:cs="Times New Roman"/>
          <w:sz w:val="24"/>
        </w:rPr>
        <w:t>treatment</w:t>
      </w:r>
      <w:r w:rsidR="004C4B06">
        <w:rPr>
          <w:rFonts w:ascii="Times New Roman" w:hAnsi="Times New Roman" w:cs="Times New Roman"/>
          <w:sz w:val="24"/>
        </w:rPr>
        <w:t xml:space="preserve"> facilities. Following a long and cautious Request for Proposals (RFP) process, four of the </w:t>
      </w:r>
      <w:r w:rsidR="00B76726">
        <w:rPr>
          <w:rFonts w:ascii="Times New Roman" w:hAnsi="Times New Roman" w:cs="Times New Roman"/>
          <w:sz w:val="24"/>
        </w:rPr>
        <w:t>final contracts have been approved, and the other two are expected to receive fi</w:t>
      </w:r>
      <w:r w:rsidR="005656A8">
        <w:rPr>
          <w:rFonts w:ascii="Times New Roman" w:hAnsi="Times New Roman" w:cs="Times New Roman"/>
          <w:sz w:val="24"/>
        </w:rPr>
        <w:t>nal approval in the coming week.</w:t>
      </w:r>
    </w:p>
    <w:p w:rsidR="00B76726" w:rsidRDefault="00B76726" w:rsidP="008B3A6E">
      <w:pPr>
        <w:tabs>
          <w:tab w:val="left" w:pos="360"/>
        </w:tabs>
        <w:rPr>
          <w:rFonts w:ascii="Times New Roman" w:hAnsi="Times New Roman" w:cs="Times New Roman"/>
          <w:sz w:val="24"/>
        </w:rPr>
      </w:pPr>
    </w:p>
    <w:p w:rsidR="00B76726" w:rsidRDefault="005656A8" w:rsidP="008B3A6E">
      <w:pPr>
        <w:tabs>
          <w:tab w:val="left" w:pos="360"/>
        </w:tabs>
        <w:rPr>
          <w:rFonts w:ascii="Times New Roman" w:hAnsi="Times New Roman" w:cs="Times New Roman"/>
          <w:sz w:val="24"/>
        </w:rPr>
      </w:pPr>
      <w:r>
        <w:rPr>
          <w:rFonts w:ascii="Times New Roman" w:hAnsi="Times New Roman" w:cs="Times New Roman"/>
          <w:b/>
          <w:i/>
          <w:sz w:val="24"/>
        </w:rPr>
        <w:tab/>
        <w:t>Coordinated System of Care</w:t>
      </w:r>
      <w:r>
        <w:rPr>
          <w:rFonts w:ascii="Times New Roman" w:hAnsi="Times New Roman" w:cs="Times New Roman"/>
          <w:sz w:val="24"/>
        </w:rPr>
        <w:t xml:space="preserve">. Charlene Gradney, OBH Director of Special Initiatives, gave the Commission an update on the Office’s efforts to develop a Coordinated System of Care, in partnership with other departments. According to Ms. Gradney, OBH and Medicaid are working together to facilitate the process of amending the state plan and develop waivers to support the new service delivery structure. Applications for “wrap-around agencies” to participate in the pilot stages of the new coordinated system are due on March 1, and the system pilot is expected to be launched in October. </w:t>
      </w:r>
      <w:r w:rsidR="00374A31">
        <w:rPr>
          <w:rFonts w:ascii="Times New Roman" w:hAnsi="Times New Roman" w:cs="Times New Roman"/>
          <w:sz w:val="24"/>
        </w:rPr>
        <w:lastRenderedPageBreak/>
        <w:t>Kathy Kliebert, OBH Assistant Secretary, added that the biggest barrier OBH currently faces with regard to this process is the inability to issue Requests for Proposals (RFPs) until the necessary state plan amendments have been published and released.</w:t>
      </w:r>
    </w:p>
    <w:p w:rsidR="00374A31" w:rsidRPr="005656A8" w:rsidRDefault="00374A31" w:rsidP="008B3A6E">
      <w:pPr>
        <w:tabs>
          <w:tab w:val="left" w:pos="360"/>
        </w:tabs>
        <w:rPr>
          <w:rFonts w:ascii="Times New Roman" w:hAnsi="Times New Roman" w:cs="Times New Roman"/>
          <w:sz w:val="24"/>
        </w:rPr>
      </w:pPr>
      <w:r>
        <w:rPr>
          <w:rFonts w:ascii="Times New Roman" w:hAnsi="Times New Roman" w:cs="Times New Roman"/>
          <w:sz w:val="24"/>
        </w:rPr>
        <w:tab/>
        <w:t>George McHugh asked if clinic names around the state would change from “addictive disorders” and “mental health” to “behavioral health.” Ms. Kliebert responded that the names of the clinics will change to “behavioral health clinics” where it makes sense to do so. She offered that more details concerning the changes associated with the new system of care should be available during the next month’s Commission meeting. Dr. Rochelle Head-Dunham, OBH Medical Director, stated that consolidation and integration plans are proceeding according to what best serves the needs of consumers, communities, and the agency. She also reminded the Commission that these changes must be a patient and cautious process to prove successful.</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5656A8">
            <w:pPr>
              <w:tabs>
                <w:tab w:val="left" w:pos="360"/>
              </w:tabs>
              <w:rPr>
                <w:rFonts w:ascii="Times New Roman" w:hAnsi="Times New Roman" w:cs="Times New Roman"/>
                <w:b/>
                <w:sz w:val="24"/>
              </w:rPr>
            </w:pPr>
            <w:r>
              <w:rPr>
                <w:rFonts w:ascii="Times New Roman" w:hAnsi="Times New Roman" w:cs="Times New Roman"/>
                <w:b/>
                <w:sz w:val="24"/>
              </w:rPr>
              <w:t xml:space="preserve">IV.  </w:t>
            </w:r>
            <w:r w:rsidR="00931E59">
              <w:rPr>
                <w:rFonts w:ascii="Times New Roman" w:hAnsi="Times New Roman" w:cs="Times New Roman"/>
                <w:b/>
                <w:sz w:val="24"/>
              </w:rPr>
              <w:t>Change in OBH Leadership</w:t>
            </w:r>
          </w:p>
        </w:tc>
      </w:tr>
    </w:tbl>
    <w:p w:rsidR="00233141" w:rsidRDefault="00233141" w:rsidP="008B3A6E">
      <w:pPr>
        <w:tabs>
          <w:tab w:val="left" w:pos="360"/>
        </w:tabs>
        <w:rPr>
          <w:rFonts w:ascii="Times New Roman" w:hAnsi="Times New Roman" w:cs="Times New Roman"/>
          <w:sz w:val="24"/>
        </w:rPr>
      </w:pPr>
    </w:p>
    <w:p w:rsidR="00233141" w:rsidRDefault="00526527" w:rsidP="008B3A6E">
      <w:pPr>
        <w:tabs>
          <w:tab w:val="left" w:pos="360"/>
        </w:tabs>
        <w:rPr>
          <w:rFonts w:ascii="Times New Roman" w:hAnsi="Times New Roman" w:cs="Times New Roman"/>
          <w:sz w:val="24"/>
        </w:rPr>
      </w:pPr>
      <w:r>
        <w:rPr>
          <w:rFonts w:ascii="Times New Roman" w:hAnsi="Times New Roman" w:cs="Times New Roman"/>
          <w:sz w:val="24"/>
        </w:rPr>
        <w:tab/>
        <w:t>Kathy Kliebert announced to the Commission that she has been selected as the Department’s new Deputy Secretary, and will therefore be leaving her position at the Office of Behavioral Health. She discussed the selection process for seeking new leadership for the Office with the Commission, and stated that Peter Calamari, III, currently serving as the OBH Deputy Assistant Secretary for the System of Care, will temporarily take on the responsibilities of her position of leadership. Although she will be leaving OBH to serve at the Department level, she stated she would still like to receive invitations to the Commission’s monthly meetings, and will attend when her new schedule permits.</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5656A8">
            <w:pPr>
              <w:tabs>
                <w:tab w:val="left" w:pos="360"/>
              </w:tabs>
              <w:rPr>
                <w:rFonts w:ascii="Times New Roman" w:hAnsi="Times New Roman" w:cs="Times New Roman"/>
                <w:b/>
                <w:sz w:val="24"/>
              </w:rPr>
            </w:pPr>
            <w:r>
              <w:rPr>
                <w:rFonts w:ascii="Times New Roman" w:hAnsi="Times New Roman" w:cs="Times New Roman"/>
                <w:b/>
                <w:sz w:val="24"/>
              </w:rPr>
              <w:t xml:space="preserve">V.  </w:t>
            </w:r>
            <w:r w:rsidR="00931E59">
              <w:rPr>
                <w:rFonts w:ascii="Times New Roman" w:hAnsi="Times New Roman" w:cs="Times New Roman"/>
                <w:b/>
                <w:sz w:val="24"/>
              </w:rPr>
              <w:t>ADRA and LASACT Monthly Reports</w:t>
            </w:r>
          </w:p>
        </w:tc>
      </w:tr>
    </w:tbl>
    <w:p w:rsidR="00233141" w:rsidRDefault="00233141" w:rsidP="008B3A6E">
      <w:pPr>
        <w:tabs>
          <w:tab w:val="left" w:pos="360"/>
        </w:tabs>
        <w:rPr>
          <w:rFonts w:ascii="Times New Roman" w:hAnsi="Times New Roman" w:cs="Times New Roman"/>
          <w:sz w:val="24"/>
        </w:rPr>
      </w:pPr>
    </w:p>
    <w:p w:rsidR="00233141" w:rsidRDefault="00087849" w:rsidP="008B3A6E">
      <w:pPr>
        <w:tabs>
          <w:tab w:val="left" w:pos="36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i/>
          <w:sz w:val="24"/>
        </w:rPr>
        <w:t>ADRA</w:t>
      </w:r>
      <w:r>
        <w:rPr>
          <w:rFonts w:ascii="Times New Roman" w:hAnsi="Times New Roman" w:cs="Times New Roman"/>
          <w:sz w:val="24"/>
        </w:rPr>
        <w:t xml:space="preserve">. Lisa Schuster, Executive Director of the Addictive Disorders Regulatory Authority, delivered a brief report to the Commission. She reminded the Commission that the Extraordinary Session of the Louisiana Legislature is about to start. She also stated that at this time, the operations and initiatives of ADRA are </w:t>
      </w:r>
      <w:r>
        <w:rPr>
          <w:rFonts w:ascii="Times New Roman" w:hAnsi="Times New Roman" w:cs="Times New Roman"/>
          <w:i/>
          <w:sz w:val="24"/>
        </w:rPr>
        <w:t>status quo</w:t>
      </w:r>
      <w:r>
        <w:rPr>
          <w:rFonts w:ascii="Times New Roman" w:hAnsi="Times New Roman" w:cs="Times New Roman"/>
          <w:sz w:val="24"/>
        </w:rPr>
        <w:t>.</w:t>
      </w:r>
    </w:p>
    <w:p w:rsidR="00087849" w:rsidRDefault="00087849" w:rsidP="008B3A6E">
      <w:pPr>
        <w:tabs>
          <w:tab w:val="left" w:pos="360"/>
        </w:tabs>
        <w:rPr>
          <w:rFonts w:ascii="Times New Roman" w:hAnsi="Times New Roman" w:cs="Times New Roman"/>
          <w:sz w:val="24"/>
        </w:rPr>
      </w:pPr>
    </w:p>
    <w:p w:rsidR="00087849" w:rsidRPr="00087849" w:rsidRDefault="00087849" w:rsidP="008B3A6E">
      <w:pPr>
        <w:tabs>
          <w:tab w:val="left" w:pos="360"/>
        </w:tabs>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b/>
          <w:i/>
          <w:sz w:val="24"/>
        </w:rPr>
        <w:t>LASACT</w:t>
      </w:r>
      <w:r w:rsidR="00A43096">
        <w:rPr>
          <w:rFonts w:ascii="Times New Roman" w:hAnsi="Times New Roman" w:cs="Times New Roman"/>
          <w:sz w:val="24"/>
        </w:rPr>
        <w:t xml:space="preserve">. Marolon Mangham, Executive Director of the Louisiana Association of Substance Abuse Counselors and Trainers (LASACT), Inc., also gave the Commission a brief report. According to Ms. Mangham, planning for LASACT’s Annual Conference is underway. She stated that discussion has arisen about the possibility for a new certification: the Peer Recovery Support Technician. Dr. Dunham added that this </w:t>
      </w:r>
      <w:r w:rsidR="00F549BB">
        <w:rPr>
          <w:rFonts w:ascii="Times New Roman" w:hAnsi="Times New Roman" w:cs="Times New Roman"/>
          <w:sz w:val="24"/>
        </w:rPr>
        <w:t>would</w:t>
      </w:r>
      <w:r w:rsidR="00A43096">
        <w:rPr>
          <w:rFonts w:ascii="Times New Roman" w:hAnsi="Times New Roman" w:cs="Times New Roman"/>
          <w:sz w:val="24"/>
        </w:rPr>
        <w:t xml:space="preserve"> be especially critical for adolescent services, where a large peer support gap exists. Galen Schum helped clarify the difference between peer support and recovery coaching, and began a </w:t>
      </w:r>
      <w:r w:rsidR="0035020D">
        <w:rPr>
          <w:rFonts w:ascii="Times New Roman" w:hAnsi="Times New Roman" w:cs="Times New Roman"/>
          <w:sz w:val="24"/>
        </w:rPr>
        <w:t xml:space="preserve">short </w:t>
      </w:r>
      <w:r w:rsidR="00A43096">
        <w:rPr>
          <w:rFonts w:ascii="Times New Roman" w:hAnsi="Times New Roman" w:cs="Times New Roman"/>
          <w:sz w:val="24"/>
        </w:rPr>
        <w:t>discussion on peer support and credentialing issues.</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5656A8">
            <w:pPr>
              <w:tabs>
                <w:tab w:val="left" w:pos="360"/>
              </w:tabs>
              <w:rPr>
                <w:rFonts w:ascii="Times New Roman" w:hAnsi="Times New Roman" w:cs="Times New Roman"/>
                <w:b/>
                <w:sz w:val="24"/>
              </w:rPr>
            </w:pPr>
            <w:r>
              <w:rPr>
                <w:rFonts w:ascii="Times New Roman" w:hAnsi="Times New Roman" w:cs="Times New Roman"/>
                <w:b/>
                <w:sz w:val="24"/>
              </w:rPr>
              <w:t xml:space="preserve">VI.  </w:t>
            </w:r>
            <w:r w:rsidR="00931E59">
              <w:rPr>
                <w:rFonts w:ascii="Times New Roman" w:hAnsi="Times New Roman" w:cs="Times New Roman"/>
                <w:b/>
                <w:sz w:val="24"/>
              </w:rPr>
              <w:t>Next Commission Meeting</w:t>
            </w:r>
          </w:p>
        </w:tc>
      </w:tr>
    </w:tbl>
    <w:p w:rsidR="00233141" w:rsidRDefault="00233141" w:rsidP="008B3A6E">
      <w:pPr>
        <w:tabs>
          <w:tab w:val="left" w:pos="360"/>
        </w:tabs>
        <w:rPr>
          <w:rFonts w:ascii="Times New Roman" w:hAnsi="Times New Roman" w:cs="Times New Roman"/>
          <w:sz w:val="24"/>
        </w:rPr>
      </w:pPr>
    </w:p>
    <w:p w:rsidR="00233141" w:rsidRDefault="00F549BB" w:rsidP="008B3A6E">
      <w:pPr>
        <w:tabs>
          <w:tab w:val="left" w:pos="360"/>
        </w:tabs>
        <w:rPr>
          <w:rFonts w:ascii="Times New Roman" w:hAnsi="Times New Roman" w:cs="Times New Roman"/>
          <w:sz w:val="24"/>
        </w:rPr>
      </w:pPr>
      <w:r>
        <w:rPr>
          <w:rFonts w:ascii="Times New Roman" w:hAnsi="Times New Roman" w:cs="Times New Roman"/>
          <w:sz w:val="24"/>
        </w:rPr>
        <w:tab/>
        <w:t>The next meeting of the Louisiana Commission on Addictive Disorders was discussed, and the date, time, and location were set. The next meeting will take place in Baton Rouge, at OBH Headquarters, from 1:00 p.m. to 3:00 p.m., on Tuesday, February 15, 2011.</w:t>
      </w:r>
    </w:p>
    <w:p w:rsidR="00233141" w:rsidRDefault="00233141" w:rsidP="008B3A6E">
      <w:pPr>
        <w:tabs>
          <w:tab w:val="left" w:pos="360"/>
        </w:tabs>
        <w:rPr>
          <w:rFonts w:ascii="Times New Roman" w:hAnsi="Times New Roman" w:cs="Times New Roman"/>
          <w:sz w:val="24"/>
        </w:rPr>
      </w:pPr>
    </w:p>
    <w:tbl>
      <w:tblPr>
        <w:tblStyle w:val="TableGrid"/>
        <w:tblW w:w="0" w:type="auto"/>
        <w:tblBorders>
          <w:top w:val="single" w:sz="18" w:space="0" w:color="4F81BD" w:themeColor="accent1"/>
          <w:left w:val="none" w:sz="0" w:space="0" w:color="auto"/>
          <w:bottom w:val="single" w:sz="18" w:space="0" w:color="4F81BD" w:themeColor="accent1"/>
          <w:right w:val="none" w:sz="0" w:space="0" w:color="auto"/>
          <w:insideH w:val="none" w:sz="0" w:space="0" w:color="auto"/>
          <w:insideV w:val="none" w:sz="0" w:space="0" w:color="auto"/>
        </w:tblBorders>
        <w:tblLook w:val="04A0"/>
      </w:tblPr>
      <w:tblGrid>
        <w:gridCol w:w="10296"/>
      </w:tblGrid>
      <w:tr w:rsidR="00233141" w:rsidTr="00233141">
        <w:tc>
          <w:tcPr>
            <w:tcW w:w="10296" w:type="dxa"/>
          </w:tcPr>
          <w:p w:rsidR="00233141" w:rsidRPr="00233141" w:rsidRDefault="00233141" w:rsidP="005656A8">
            <w:pPr>
              <w:tabs>
                <w:tab w:val="left" w:pos="360"/>
              </w:tabs>
              <w:rPr>
                <w:rFonts w:ascii="Times New Roman" w:hAnsi="Times New Roman" w:cs="Times New Roman"/>
                <w:b/>
                <w:sz w:val="24"/>
              </w:rPr>
            </w:pPr>
            <w:r>
              <w:rPr>
                <w:rFonts w:ascii="Times New Roman" w:hAnsi="Times New Roman" w:cs="Times New Roman"/>
                <w:b/>
                <w:sz w:val="24"/>
              </w:rPr>
              <w:t xml:space="preserve">VII.  </w:t>
            </w:r>
            <w:r w:rsidR="00931E59">
              <w:rPr>
                <w:rFonts w:ascii="Times New Roman" w:hAnsi="Times New Roman" w:cs="Times New Roman"/>
                <w:b/>
                <w:sz w:val="24"/>
              </w:rPr>
              <w:t>Adjournment</w:t>
            </w:r>
          </w:p>
        </w:tc>
      </w:tr>
    </w:tbl>
    <w:p w:rsidR="00233141" w:rsidRDefault="00233141" w:rsidP="008B3A6E">
      <w:pPr>
        <w:tabs>
          <w:tab w:val="left" w:pos="360"/>
        </w:tabs>
        <w:rPr>
          <w:rFonts w:ascii="Times New Roman" w:hAnsi="Times New Roman" w:cs="Times New Roman"/>
          <w:sz w:val="24"/>
        </w:rPr>
      </w:pPr>
    </w:p>
    <w:p w:rsidR="00233141" w:rsidRPr="008B3A6E" w:rsidRDefault="00F549BB" w:rsidP="008B3A6E">
      <w:pPr>
        <w:tabs>
          <w:tab w:val="left" w:pos="360"/>
        </w:tabs>
        <w:rPr>
          <w:rFonts w:ascii="Times New Roman" w:hAnsi="Times New Roman" w:cs="Times New Roman"/>
          <w:sz w:val="24"/>
        </w:rPr>
      </w:pPr>
      <w:r>
        <w:rPr>
          <w:rFonts w:ascii="Times New Roman" w:hAnsi="Times New Roman" w:cs="Times New Roman"/>
          <w:sz w:val="24"/>
        </w:rPr>
        <w:tab/>
        <w:t>Freddie Landry called for a motion to adjourn the meeting. Tom Lief made the motion to adjourn, and Kathleen Leary seconded the motion. The meeting adjourned at 2:43 p.m.</w:t>
      </w:r>
    </w:p>
    <w:sectPr w:rsidR="00233141" w:rsidRPr="008B3A6E" w:rsidSect="00663B48">
      <w:headerReference w:type="default" r:id="rId7"/>
      <w:pgSz w:w="12240" w:h="15840" w:code="1"/>
      <w:pgMar w:top="720" w:right="72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849" w:rsidRDefault="00087849" w:rsidP="00663B48">
      <w:r>
        <w:separator/>
      </w:r>
    </w:p>
  </w:endnote>
  <w:endnote w:type="continuationSeparator" w:id="0">
    <w:p w:rsidR="00087849" w:rsidRDefault="00087849" w:rsidP="00663B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849" w:rsidRDefault="00087849" w:rsidP="00663B48">
      <w:r>
        <w:separator/>
      </w:r>
    </w:p>
  </w:footnote>
  <w:footnote w:type="continuationSeparator" w:id="0">
    <w:p w:rsidR="00087849" w:rsidRDefault="00087849" w:rsidP="00663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Title"/>
      <w:id w:val="77547040"/>
      <w:placeholder>
        <w:docPart w:val="7315077B00AB4250B5ECC7828A06FBA8"/>
      </w:placeholder>
      <w:dataBinding w:prefixMappings="xmlns:ns0='http://schemas.openxmlformats.org/package/2006/metadata/core-properties' xmlns:ns1='http://purl.org/dc/elements/1.1/'" w:xpath="/ns0:coreProperties[1]/ns1:title[1]" w:storeItemID="{6C3C8BC8-F283-45AE-878A-BAB7291924A1}"/>
      <w:text/>
    </w:sdtPr>
    <w:sdtContent>
      <w:p w:rsidR="00087849" w:rsidRDefault="00087849">
        <w:pPr>
          <w:pStyle w:val="Header"/>
          <w:pBdr>
            <w:between w:val="single" w:sz="4" w:space="1" w:color="4F81BD" w:themeColor="accent1"/>
          </w:pBdr>
          <w:spacing w:line="276" w:lineRule="auto"/>
          <w:jc w:val="center"/>
        </w:pPr>
        <w:r w:rsidRPr="00663B48">
          <w:rPr>
            <w:i/>
          </w:rPr>
          <w:t>Meeting Minutes – Louisiana Commission on Addictive Disorders – Baton Rouge, LA</w:t>
        </w:r>
      </w:p>
    </w:sdtContent>
  </w:sdt>
  <w:sdt>
    <w:sdtPr>
      <w:alias w:val="Date"/>
      <w:id w:val="77547044"/>
      <w:placeholder>
        <w:docPart w:val="59A3B4CC36D94B1DA1B42DF0CCDAD290"/>
      </w:placeholder>
      <w:dataBinding w:prefixMappings="xmlns:ns0='http://schemas.microsoft.com/office/2006/coverPageProps'" w:xpath="/ns0:CoverPageProperties[1]/ns0:PublishDate[1]" w:storeItemID="{55AF091B-3C7A-41E3-B477-F2FDAA23CFDA}"/>
      <w:date w:fullDate="2011-01-18T00:00:00Z">
        <w:dateFormat w:val="MMMM d, yyyy"/>
        <w:lid w:val="en-US"/>
        <w:storeMappedDataAs w:val="dateTime"/>
        <w:calendar w:val="gregorian"/>
      </w:date>
    </w:sdtPr>
    <w:sdtContent>
      <w:p w:rsidR="00087849" w:rsidRDefault="00087849">
        <w:pPr>
          <w:pStyle w:val="Header"/>
          <w:pBdr>
            <w:between w:val="single" w:sz="4" w:space="1" w:color="4F81BD" w:themeColor="accent1"/>
          </w:pBdr>
          <w:spacing w:line="276" w:lineRule="auto"/>
          <w:jc w:val="center"/>
        </w:pPr>
        <w:r>
          <w:t>January 18, 2011</w:t>
        </w:r>
      </w:p>
    </w:sdtContent>
  </w:sdt>
  <w:p w:rsidR="00087849" w:rsidRDefault="0008784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87B71"/>
    <w:rsid w:val="00087849"/>
    <w:rsid w:val="00111039"/>
    <w:rsid w:val="00161AC8"/>
    <w:rsid w:val="00233141"/>
    <w:rsid w:val="002B2FB2"/>
    <w:rsid w:val="002F2D0C"/>
    <w:rsid w:val="002F5D70"/>
    <w:rsid w:val="0035020D"/>
    <w:rsid w:val="00374A31"/>
    <w:rsid w:val="004916F5"/>
    <w:rsid w:val="004C4B06"/>
    <w:rsid w:val="00526527"/>
    <w:rsid w:val="005656A8"/>
    <w:rsid w:val="00604D1A"/>
    <w:rsid w:val="00663B48"/>
    <w:rsid w:val="006D364D"/>
    <w:rsid w:val="006E2E24"/>
    <w:rsid w:val="0071345E"/>
    <w:rsid w:val="00791CAD"/>
    <w:rsid w:val="008B3A6E"/>
    <w:rsid w:val="00931E59"/>
    <w:rsid w:val="009802D3"/>
    <w:rsid w:val="009A407B"/>
    <w:rsid w:val="00A43096"/>
    <w:rsid w:val="00A87B71"/>
    <w:rsid w:val="00AD4CA7"/>
    <w:rsid w:val="00B7655C"/>
    <w:rsid w:val="00B76726"/>
    <w:rsid w:val="00C7473C"/>
    <w:rsid w:val="00DF0344"/>
    <w:rsid w:val="00F549BB"/>
    <w:rsid w:val="00F87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0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B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11039"/>
    <w:rPr>
      <w:color w:val="808080"/>
    </w:rPr>
  </w:style>
  <w:style w:type="paragraph" w:styleId="BalloonText">
    <w:name w:val="Balloon Text"/>
    <w:basedOn w:val="Normal"/>
    <w:link w:val="BalloonTextChar"/>
    <w:uiPriority w:val="99"/>
    <w:semiHidden/>
    <w:unhideWhenUsed/>
    <w:rsid w:val="00111039"/>
    <w:rPr>
      <w:rFonts w:ascii="Tahoma" w:hAnsi="Tahoma" w:cs="Tahoma"/>
      <w:sz w:val="16"/>
      <w:szCs w:val="16"/>
    </w:rPr>
  </w:style>
  <w:style w:type="character" w:customStyle="1" w:styleId="BalloonTextChar">
    <w:name w:val="Balloon Text Char"/>
    <w:basedOn w:val="DefaultParagraphFont"/>
    <w:link w:val="BalloonText"/>
    <w:uiPriority w:val="99"/>
    <w:semiHidden/>
    <w:rsid w:val="00111039"/>
    <w:rPr>
      <w:rFonts w:ascii="Tahoma" w:hAnsi="Tahoma" w:cs="Tahoma"/>
      <w:sz w:val="16"/>
      <w:szCs w:val="16"/>
    </w:rPr>
  </w:style>
  <w:style w:type="paragraph" w:styleId="Header">
    <w:name w:val="header"/>
    <w:basedOn w:val="Normal"/>
    <w:link w:val="HeaderChar"/>
    <w:uiPriority w:val="99"/>
    <w:unhideWhenUsed/>
    <w:rsid w:val="00663B48"/>
    <w:pPr>
      <w:tabs>
        <w:tab w:val="center" w:pos="4680"/>
        <w:tab w:val="right" w:pos="9360"/>
      </w:tabs>
    </w:pPr>
  </w:style>
  <w:style w:type="character" w:customStyle="1" w:styleId="HeaderChar">
    <w:name w:val="Header Char"/>
    <w:basedOn w:val="DefaultParagraphFont"/>
    <w:link w:val="Header"/>
    <w:uiPriority w:val="99"/>
    <w:rsid w:val="00663B48"/>
  </w:style>
  <w:style w:type="paragraph" w:styleId="Footer">
    <w:name w:val="footer"/>
    <w:basedOn w:val="Normal"/>
    <w:link w:val="FooterChar"/>
    <w:uiPriority w:val="99"/>
    <w:semiHidden/>
    <w:unhideWhenUsed/>
    <w:rsid w:val="00663B48"/>
    <w:pPr>
      <w:tabs>
        <w:tab w:val="center" w:pos="4680"/>
        <w:tab w:val="right" w:pos="9360"/>
      </w:tabs>
    </w:pPr>
  </w:style>
  <w:style w:type="character" w:customStyle="1" w:styleId="FooterChar">
    <w:name w:val="Footer Char"/>
    <w:basedOn w:val="DefaultParagraphFont"/>
    <w:link w:val="Footer"/>
    <w:uiPriority w:val="99"/>
    <w:semiHidden/>
    <w:rsid w:val="00663B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5"/>
        <w:category>
          <w:name w:val="General"/>
          <w:gallery w:val="placeholder"/>
        </w:category>
        <w:types>
          <w:type w:val="bbPlcHdr"/>
        </w:types>
        <w:behaviors>
          <w:behavior w:val="content"/>
        </w:behaviors>
        <w:guid w:val="{7E8B84BD-DF38-4717-9768-B7C4C7076FEC}"/>
      </w:docPartPr>
      <w:docPartBody>
        <w:p w:rsidR="0053154B" w:rsidRDefault="00D20B5F">
          <w:r w:rsidRPr="00B966A5">
            <w:rPr>
              <w:rStyle w:val="PlaceholderText"/>
            </w:rPr>
            <w:t>Click here to enter a date.</w:t>
          </w:r>
        </w:p>
      </w:docPartBody>
    </w:docPart>
    <w:docPart>
      <w:docPartPr>
        <w:name w:val="7315077B00AB4250B5ECC7828A06FBA8"/>
        <w:category>
          <w:name w:val="General"/>
          <w:gallery w:val="placeholder"/>
        </w:category>
        <w:types>
          <w:type w:val="bbPlcHdr"/>
        </w:types>
        <w:behaviors>
          <w:behavior w:val="content"/>
        </w:behaviors>
        <w:guid w:val="{14CF236F-E36F-4245-823A-3B928C8A373D}"/>
      </w:docPartPr>
      <w:docPartBody>
        <w:p w:rsidR="0053154B" w:rsidRDefault="00D20B5F" w:rsidP="00D20B5F">
          <w:pPr>
            <w:pStyle w:val="7315077B00AB4250B5ECC7828A06FBA8"/>
          </w:pPr>
          <w:r>
            <w:t>[Type the document title]</w:t>
          </w:r>
        </w:p>
      </w:docPartBody>
    </w:docPart>
    <w:docPart>
      <w:docPartPr>
        <w:name w:val="59A3B4CC36D94B1DA1B42DF0CCDAD290"/>
        <w:category>
          <w:name w:val="General"/>
          <w:gallery w:val="placeholder"/>
        </w:category>
        <w:types>
          <w:type w:val="bbPlcHdr"/>
        </w:types>
        <w:behaviors>
          <w:behavior w:val="content"/>
        </w:behaviors>
        <w:guid w:val="{2FE45B22-F450-43E1-97F7-0C5092CE7082}"/>
      </w:docPartPr>
      <w:docPartBody>
        <w:p w:rsidR="0053154B" w:rsidRDefault="00D20B5F" w:rsidP="00D20B5F">
          <w:pPr>
            <w:pStyle w:val="59A3B4CC36D94B1DA1B42DF0CCDAD290"/>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20B5F"/>
    <w:rsid w:val="000F2909"/>
    <w:rsid w:val="0022221F"/>
    <w:rsid w:val="0053154B"/>
    <w:rsid w:val="0053339C"/>
    <w:rsid w:val="00D20B5F"/>
    <w:rsid w:val="00FC4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54B"/>
    <w:rPr>
      <w:color w:val="808080"/>
    </w:rPr>
  </w:style>
  <w:style w:type="paragraph" w:customStyle="1" w:styleId="7315077B00AB4250B5ECC7828A06FBA8">
    <w:name w:val="7315077B00AB4250B5ECC7828A06FBA8"/>
    <w:rsid w:val="00D20B5F"/>
  </w:style>
  <w:style w:type="paragraph" w:customStyle="1" w:styleId="59A3B4CC36D94B1DA1B42DF0CCDAD290">
    <w:name w:val="59A3B4CC36D94B1DA1B42DF0CCDAD290"/>
    <w:rsid w:val="00D20B5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2011-01-18T00:00:00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Meeting Minutes – Louisiana Commission on Addictive Disorders – Baton Rouge, LA</vt:lpstr>
    </vt:vector>
  </TitlesOfParts>
  <Company>DHH</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 Louisiana Commission on Addictive Disorders – Baton Rouge, LA</dc:title>
  <dc:subject/>
  <dc:creator>Daryl Koerth</dc:creator>
  <cp:keywords/>
  <dc:description/>
  <cp:lastModifiedBy>Daryl Koerth</cp:lastModifiedBy>
  <cp:revision>13</cp:revision>
  <dcterms:created xsi:type="dcterms:W3CDTF">2011-01-31T22:05:00Z</dcterms:created>
  <dcterms:modified xsi:type="dcterms:W3CDTF">2011-02-02T16:11:00Z</dcterms:modified>
</cp:coreProperties>
</file>